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*Notas fiscais: conheça o cronograma da obrigatoriedade de emissão*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*Receita Federal e Comitê Gestor do IBS estabelecem regras para o cumprimento das obrigações relacionadas ao IBS e à CBS*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O Ato Conjunto RFB/</w:t>
      </w:r>
      <w:r w:rsidDel="00000000" w:rsidR="00000000" w:rsidRPr="00000000">
        <w:rPr>
          <w:rtl w:val="0"/>
        </w:rPr>
        <w:t xml:space="preserve">CGIBS</w:t>
      </w:r>
      <w:r w:rsidDel="00000000" w:rsidR="00000000" w:rsidRPr="00000000">
        <w:rPr>
          <w:rtl w:val="0"/>
        </w:rPr>
        <w:t xml:space="preserve"> nº 4, de 30 de julho de 2026, publicado em 31 de julho de 2026, estabelece o cronograma oficial de início da obrigatoriedade de emissão dos documentos fiscais eletrônicos destinados ao cumprimento das obrigações relacionadas ao Imposto sobre Bens e Serviços (IBS) e à Contribuição sobre Bens e Serviços (CBS), regulamentando o disposto no art. 112 do Regulamento do IBS (Resolução </w:t>
      </w:r>
      <w:r w:rsidDel="00000000" w:rsidR="00000000" w:rsidRPr="00000000">
        <w:rPr>
          <w:rtl w:val="0"/>
        </w:rPr>
        <w:t xml:space="preserve">CGIBS</w:t>
      </w:r>
      <w:r w:rsidDel="00000000" w:rsidR="00000000" w:rsidRPr="00000000">
        <w:rPr>
          <w:rtl w:val="0"/>
        </w:rPr>
        <w:t xml:space="preserve"> nº 6/2026) e no art. 112 do Regulamento da CBS (Decreto nº 12.955/2026).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A norma representa um dos principais marcos operacionais da Reforma Tributária do consumo, pois define, de forma escalonada, quando cada documento fiscal eletrônico passará a ser utilizado para registrar as operações sujeitas ao IBS e à CBS.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Objetivo do Ato Conjunto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O principal objetivo da norma é promover uma implantação gradual da documentação fiscal eletrônica da Reforma Tributária, permitindo que contribuintes, administrações tributárias e desenvolvedores de sistemas disponham de prazo adequado para adaptação às novas exigências legais e tecnológicas.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Nesse contexto, o Ato Conjunto disciplina o momento em que o preenchimento dos grupos informacionais e o destaque do IBS e da CBS em cada modelo de documento fiscal passam a ser obrigatórios.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O cronograma foi estruturado considerando as particularidades técnicas, operacionais e sistêmicas de cada documento fiscal e das diferentes atividades econômicas.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Principais datas de início da obrigatoriedade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O novo calendário foi organizado conforme o tipo de documento fiscal.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1. Documentos obrigatórios a partir de 3 de agosto de 2026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Passam a exigir o preenchimento das informações relativas ao IBS e à CBS: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* Nota Fiscal Eletrônica (NF-e – modelo 55);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* Nota Fiscal de Consumidor Eletrônica (NFC-e – modelo 65);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* Conhecimento de Transporte Eletrônico (CT-e);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* CT-e Outros Serviços (CT-e OS);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* Manifesto Eletrônico de Documentos Fiscais (MDF-e);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* Guia de Transporte de Valores Eletrônica (GTV-e);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* NF3e (Energia Elétrica);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* Declaração de Conteúdo eletrônica (DC-e);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* NFS-e de Exploração de Via;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* Bilhete de Passagem Eletrônico (BP-e) para transporte rodoviário não abrangido pelas exceções previstas no próprio ato.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 Documentos obrigatórios a partir de 1º de outubro de 2026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Alguns documentos tiveram sua implantação postergada para permitir a conclusão de ajustes tecnológicos.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Entram nesta etapa: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* </w:t>
      </w:r>
      <w:r w:rsidDel="00000000" w:rsidR="00000000" w:rsidRPr="00000000">
        <w:rPr>
          <w:rtl w:val="0"/>
        </w:rPr>
        <w:t xml:space="preserve">NFCom</w:t>
      </w:r>
      <w:r w:rsidDel="00000000" w:rsidR="00000000" w:rsidRPr="00000000">
        <w:rPr>
          <w:rtl w:val="0"/>
        </w:rPr>
        <w:t xml:space="preserve"> (Nota Fiscal Fatura de Serviços de Comunicação);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* DIR (Declaração de Importação de Remessa);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* Eventos de Tabela do Contribuinte da </w:t>
      </w:r>
      <w:r w:rsidDel="00000000" w:rsidR="00000000" w:rsidRPr="00000000">
        <w:rPr>
          <w:rtl w:val="0"/>
        </w:rPr>
        <w:t xml:space="preserve">DeRE</w:t>
      </w:r>
      <w:r w:rsidDel="00000000" w:rsidR="00000000" w:rsidRPr="00000000">
        <w:rPr>
          <w:rtl w:val="0"/>
        </w:rPr>
        <w:t xml:space="preserve">;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* NFS-e relativa à maior parte dos serviços atualmente sujeitos ao ISS.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NFS-e: cronograma específico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O Ato Conjunto estabeleceu um cronograma diferenciado para a Nota Fiscal de Serviços Eletrônica (NFS-e), considerando as diferentes naturezas de prestação de serviços.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Obrigatória a partir de 1º de outubro de 2026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A obrigatoriedade alcança os serviços sujeitos ao ISS que não estejam enquadrados nas hipóteses especiais previstas nas alíneas “a”, “b” e “c” do inciso III do art. 1º do Ato Conjunto, quais sejam: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a) serviços prestados por plataformas digitais e aqueles por elas intermediados;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b) serviços classificados nos subitens 1.03, 1.05 e 1.09 da Lista de Serviços da Lei Complementar nº 116/2003;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c) serviços classificados no subitem 16.01 da Lista de Serviços da Lei Complementar nº 116/2003.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Na prática, essa regra alcança a grande maioria dos serviços atualmente tributados pelo ISS.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Obrigatória somente a partir de 1º de dezembro de 2026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Determinadas atividades receberam prazo adicional para adaptação tecnológica e operacional.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Plataformas digitais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Os serviços prestados pelas plataformas digitais, bem como aqueles por elas intermediados, conforme previsto no art. 22 da Lei Complementar nº 214/2025, passam a utilizar a NFS-e somente em 1º de dezembro de 2026.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Serviços específicos da LC nº 116/2003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Também tiveram sua implantação postergada os seguintes subitens da Lista de Serviços: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* subitem 1.03;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* subitem 1.05;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* subitem 1.09;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* subitem 16.01.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Esses serviços somente estarão obrigados ao novo modelo a partir de dezembro de 2026.</w:t>
      </w:r>
    </w:p>
    <w:p w:rsidR="00000000" w:rsidDel="00000000" w:rsidP="00000000" w:rsidRDefault="00000000" w:rsidRPr="00000000" w14:paraId="0000005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Bens imateriais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Também passam a utilizar a NFS-e apenas em dezembro de 2026 os fornecimentos de bens imateriais que: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* não estejam previstos na Lista de Serviços da Lei Complementar nº 116/2003; e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* não estejam sujeitos ao ICMS.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Condomínios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A cobrança de: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* taxas condominiais; e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* demais receitas condominiais,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passará a ser documentada por meio da NFS-e somente a partir de 1º de dezembro de 2026.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Locações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Uma das principais novidades do Ato Conjunto consiste na definição do início da obrigatoriedade da NFS-e para: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* locação de bens móveis;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* locação de imóveis;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* cessão onerosa de imóveis; e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* arrendamento de imóveis.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Todas essas operações passarão a utilizar a NFS-e a partir de 1º de dezembro de 2026, ressalvados os fornecimentos sujeitos ao ISS constantes da Lista de Serviços da Lei Complementar nº 116/2003.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Essa previsão substitui a expectativa anterior de implantação em agosto de 2026 e está alinhada ao estágio atual de desenvolvimento do leiaute nacional da NFS-e.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Demais serviços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Os serviços não enquadrados nas hipóteses anteriores também passam a utilizar a NFS-e a partir de 1º de dezembro de 2026.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Outros documentos com cronograma próprio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Obrigatórios a partir de 1º de dezembro de 2026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* </w:t>
      </w:r>
      <w:r w:rsidDel="00000000" w:rsidR="00000000" w:rsidRPr="00000000">
        <w:rPr>
          <w:rtl w:val="0"/>
        </w:rPr>
        <w:t xml:space="preserve">NFGas</w:t>
      </w:r>
      <w:r w:rsidDel="00000000" w:rsidR="00000000" w:rsidRPr="00000000">
        <w:rPr>
          <w:rtl w:val="0"/>
        </w:rPr>
        <w:t xml:space="preserve">;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  <w:t xml:space="preserve">* NFAg (Água e Saneamento);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  <w:t xml:space="preserve">* NF-e de Alienação de Bens Imóveis (NF-e ABI);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* BP-e para transporte aéreo;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* BP-e para transporte semi urbano e metropolitano.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Obrigatórios a partir de 1º de janeiro de 2027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  <w:t xml:space="preserve">* </w:t>
      </w:r>
      <w:r w:rsidDel="00000000" w:rsidR="00000000" w:rsidRPr="00000000">
        <w:rPr>
          <w:rtl w:val="0"/>
        </w:rPr>
        <w:t xml:space="preserve">DUIMP</w:t>
      </w:r>
      <w:r w:rsidDel="00000000" w:rsidR="00000000" w:rsidRPr="00000000">
        <w:rPr>
          <w:rtl w:val="0"/>
        </w:rPr>
        <w:t xml:space="preserve">;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 xml:space="preserve">* eventos remanescentes da </w:t>
      </w:r>
      <w:r w:rsidDel="00000000" w:rsidR="00000000" w:rsidRPr="00000000">
        <w:rPr>
          <w:rtl w:val="0"/>
        </w:rPr>
        <w:t xml:space="preserve">DeRE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  <w:t xml:space="preserve">Simples Nacional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 xml:space="preserve">O Ato Conjunto confirmou a regra específica aplicável aos optantes pelo Simples Nacional.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 xml:space="preserve">De acordo com o § 1º do art. 1º, a obrigatoriedade de informar o IBS e a CBS nos documentos fiscais abrangidos pelo cronograma somente se aplica a esses contribuintes a partir de 1º de janeiro de 2027.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  <w:t xml:space="preserve">Tributação monofásica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  <w:t xml:space="preserve">O § 2º do art. 1º estabelece que a obrigatoriedade de emissão da NF-e para operações sujeitas ao regime de tributação monofásica terá início apenas em 1º de janeiro de 2027.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Contribuintes não inscritos no ICMS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  <w:t xml:space="preserve">Outra inovação importante encontra-se no § 4º do art. 1º.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Os sujeitos passivos do IBS e da CBS que: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* não sejam contribuintes do ICMS; e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* </w:t>
      </w:r>
      <w:r w:rsidDel="00000000" w:rsidR="00000000" w:rsidRPr="00000000">
        <w:rPr>
          <w:rtl w:val="0"/>
        </w:rPr>
        <w:t xml:space="preserve">realizem</w:t>
      </w:r>
      <w:r w:rsidDel="00000000" w:rsidR="00000000" w:rsidRPr="00000000">
        <w:rPr>
          <w:rtl w:val="0"/>
        </w:rPr>
        <w:t xml:space="preserve"> fornecimentos, movimentações ou devoluções de bens materiais sujeitos ao IBS e à CBS, passarão a emitir NF-e apenas a partir de 1º de dezembro de 2026.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Importações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Nas importações de bens materiais, o cronograma acompanha a implantação da Declaração Única de Importação (</w:t>
      </w:r>
      <w:r w:rsidDel="00000000" w:rsidR="00000000" w:rsidRPr="00000000">
        <w:rPr>
          <w:rtl w:val="0"/>
        </w:rPr>
        <w:t xml:space="preserve">DUIMP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 xml:space="preserve">Assim, a obrigatoriedade correspondente passa para 1º de janeiro de 2027.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  <w:t xml:space="preserve">Declaração de Regimes Específicos (DeRE)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  <w:t xml:space="preserve">A </w:t>
      </w:r>
      <w:r w:rsidDel="00000000" w:rsidR="00000000" w:rsidRPr="00000000">
        <w:rPr>
          <w:rtl w:val="0"/>
        </w:rPr>
        <w:t xml:space="preserve">DeRE</w:t>
      </w:r>
      <w:r w:rsidDel="00000000" w:rsidR="00000000" w:rsidRPr="00000000">
        <w:rPr>
          <w:rtl w:val="0"/>
        </w:rPr>
        <w:t xml:space="preserve"> será implantada de forma escalonada.</w:t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 cronograma prevê: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  <w:t xml:space="preserve">* 1º de outubro de 2026 — Eventos de Tabela do Contribuinte;</w:t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  <w:t xml:space="preserve">* 15 de novembro de 2026 — Eventos Periódicos Mensais (Balancete Mensal, Aplicações Financeiras, Relação de Deduções, Operações com Títulos de Dívida, Reabertura de Período de Apuração e Fechamento Mensal);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  <w:t xml:space="preserve">* 1º de janeiro de 2027 — Demais eventos.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  <w:t xml:space="preserve">A primeira entrega dos Eventos Periódicos Mensais deverá conter as informações referentes ao período de apuração de outubro de 2026 e deverá ser transmitida até 15 de novembro de 2026.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Programa de Conformidade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  <w:t xml:space="preserve">O art. 2º determina que, no prazo de até 30 dias, será publicado novo Ato Conjunto instituindo um Programa de Conformidade para a emissão de documentos fiscais durante o ano de 2026.</w:t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  <w:t xml:space="preserve">A expectativa é que esse programa estabeleça mecanismos destinados a orientar os contribuintes durante o período inicial de implantação, disciplinando procedimentos relacionados à adaptação dos sistemas e ao cumprimento das novas obrigações acessórias.</w:t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Impactos para os contribuintes</w:t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  <w:t xml:space="preserve">Com a publicação do Ato Conjunto RFB/</w:t>
      </w:r>
      <w:r w:rsidDel="00000000" w:rsidR="00000000" w:rsidRPr="00000000">
        <w:rPr>
          <w:rtl w:val="0"/>
        </w:rPr>
        <w:t xml:space="preserve">CGIBS</w:t>
      </w:r>
      <w:r w:rsidDel="00000000" w:rsidR="00000000" w:rsidRPr="00000000">
        <w:rPr>
          <w:rtl w:val="0"/>
        </w:rPr>
        <w:t xml:space="preserve"> nº 4/2026, os contribuintes passam a contar com um novo cronograma nacional para o preenchimento dos grupos informacionais do IBS e da CBS nos documentos fiscais.</w:t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  <w:t xml:space="preserve">Entre os principais impactos destacam-se:</w:t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  <w:t xml:space="preserve">* confirmação da obrigatoriedade da NF-e, NFC-e, CT-e e diversos outros documentos a partir de 3 de agosto de 2026;</w:t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  <w:t xml:space="preserve">* escalonamento da implantação da NFS-e, com início em 1º de outubro de 2026 para a maior parte dos serviços sujeitos ao ISS e em 1º de dezembro de 2026 para atividades específicas, como plataformas digitais, locações, bens imateriais e condomínios;</w:t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  <w:t xml:space="preserve">* confirmação da obrigatoriedade para os optantes pelo Simples Nacional somente a partir de 1º de janeiro de 2027;</w:t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  <w:t xml:space="preserve">* definição de cronogramas próprios para documentos relacionados à importação, comunicação, energia elétrica, água, saneamento e regimes específicos.</w:t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  <w:t xml:space="preserve">O cronograma escalonado busca proporcionar uma transição mais segura para o novo sistema tributário, permitindo que contribuintes, administrações tributárias e fornecedores de soluções fiscais realizem as adaptações tecnológicas necessárias antes da plena implementação da Reforma Tributária.</w:t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Atenção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  <w:t xml:space="preserve">A Secretaria Executiva da Receita do Distrito Federal (Sert) ressalta que o Ato Conjunto RFB/</w:t>
      </w:r>
      <w:r w:rsidDel="00000000" w:rsidR="00000000" w:rsidRPr="00000000">
        <w:rPr>
          <w:rtl w:val="0"/>
        </w:rPr>
        <w:t xml:space="preserve">CGIBS</w:t>
      </w:r>
      <w:r w:rsidDel="00000000" w:rsidR="00000000" w:rsidRPr="00000000">
        <w:rPr>
          <w:rtl w:val="0"/>
        </w:rPr>
        <w:t xml:space="preserve"> nº 4/2026 estabeleceu um novo cronograma nacional para a obrigatoriedade de preenchimento dos grupos informacionais do IBS e da CBS nos documentos fiscais.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  <w:t xml:space="preserve">Com a dilatação dos prazos para a emissão da NFS-e e considerando que o Distrito Federal possui autorizador próprio para a emissão desse documento, optou-se por prorrogar o prazo de utilização do modelo ABRASF de 31 de julho de 2026 para 30 de setembro de 2026, uma vez que a obrigatoriedade de informar o IBS e a CBS na NFS-e foi prorrogada para 1º de outubro de 2026.</w:t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  <w:t xml:space="preserve">Outro aspecto de grande relevância destacado pela SERT é que os prazos definidos pelo Ato Conjunto não alteram a obrigação das empresas optantes pelo Simples Nacional de utilizarem o Ambiente de Dados Nacional (ADN) da NFS-e para emissão desse documento, conforme divulgado anteriormente.</w:t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  <w:t xml:space="preserve">Assim, tratam-se de obrigações distintas. A primeira refere-se à utilização obrigatória do Ambiente de Dados Nacional da </w:t>
      </w:r>
      <w:r w:rsidDel="00000000" w:rsidR="00000000" w:rsidRPr="00000000">
        <w:rPr>
          <w:rtl w:val="0"/>
        </w:rPr>
        <w:t xml:space="preserve">NFS-e</w:t>
      </w:r>
      <w:r w:rsidDel="00000000" w:rsidR="00000000" w:rsidRPr="00000000">
        <w:rPr>
          <w:rtl w:val="0"/>
        </w:rPr>
        <w:t xml:space="preserve"> a partir de 1º de setembro de 2026 pelos contribuintes abrangidos pela Resolução CGSN nº 189/2026. A segunda refere-se ao preenchimento dos grupos informacionais relativos ao IBS e à CBS, cuja obrigatoriedade, para os optantes pelo Simples Nacional, somente terá início em 1º de janeiro de 2027.</w:t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